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E76F8">
      <w:pPr>
        <w:spacing w:line="560" w:lineRule="exact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1</w:t>
      </w:r>
    </w:p>
    <w:p w14:paraId="1D668446">
      <w:pPr>
        <w:spacing w:line="560" w:lineRule="exact"/>
        <w:jc w:val="center"/>
        <w:rPr>
          <w:rFonts w:ascii="宋体" w:hAnsi="宋体" w:eastAsia="宋体"/>
          <w:b/>
          <w:color w:val="000000"/>
          <w:sz w:val="44"/>
          <w:szCs w:val="44"/>
        </w:rPr>
      </w:pPr>
      <w:r>
        <w:rPr>
          <w:rFonts w:hint="eastAsia" w:ascii="宋体" w:hAnsi="宋体" w:eastAsia="宋体"/>
          <w:b/>
          <w:color w:val="000000"/>
          <w:sz w:val="44"/>
          <w:szCs w:val="44"/>
        </w:rPr>
        <w:t>第</w:t>
      </w:r>
      <w:r>
        <w:rPr>
          <w:rFonts w:hint="eastAsia" w:ascii="宋体" w:hAnsi="宋体" w:eastAsia="宋体"/>
          <w:b/>
          <w:color w:val="000000"/>
          <w:sz w:val="44"/>
          <w:szCs w:val="44"/>
          <w:lang w:eastAsia="zh-CN"/>
        </w:rPr>
        <w:t>九</w:t>
      </w:r>
      <w:r>
        <w:rPr>
          <w:rFonts w:hint="eastAsia" w:ascii="宋体" w:hAnsi="宋体" w:eastAsia="宋体"/>
          <w:b/>
          <w:color w:val="000000"/>
          <w:sz w:val="44"/>
          <w:szCs w:val="44"/>
        </w:rPr>
        <w:t>届</w:t>
      </w:r>
      <w:bookmarkStart w:id="0" w:name="_GoBack"/>
      <w:bookmarkEnd w:id="0"/>
      <w:r>
        <w:rPr>
          <w:rFonts w:hint="eastAsia" w:ascii="宋体" w:hAnsi="宋体" w:eastAsia="宋体"/>
          <w:b/>
          <w:color w:val="000000"/>
          <w:sz w:val="44"/>
          <w:szCs w:val="44"/>
        </w:rPr>
        <w:t>江门律协委员会设置情况</w:t>
      </w:r>
    </w:p>
    <w:p w14:paraId="12D3B2A7">
      <w:pPr>
        <w:spacing w:line="560" w:lineRule="exact"/>
        <w:ind w:firstLine="640" w:firstLineChars="200"/>
        <w:rPr>
          <w:rFonts w:ascii="黑体" w:hAnsi="黑体" w:eastAsia="黑体"/>
          <w:color w:val="000000"/>
          <w:sz w:val="32"/>
          <w:szCs w:val="32"/>
        </w:rPr>
      </w:pPr>
    </w:p>
    <w:p w14:paraId="24C760F8">
      <w:pPr>
        <w:spacing w:line="560" w:lineRule="exact"/>
        <w:ind w:firstLine="64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一、工作委员会（</w:t>
      </w:r>
      <w:r>
        <w:rPr>
          <w:rFonts w:ascii="黑体" w:hAnsi="黑体" w:eastAsia="黑体"/>
          <w:color w:val="000000"/>
          <w:sz w:val="32"/>
          <w:szCs w:val="32"/>
        </w:rPr>
        <w:t>1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color w:val="000000"/>
          <w:sz w:val="32"/>
          <w:szCs w:val="32"/>
        </w:rPr>
        <w:t>个）</w:t>
      </w:r>
    </w:p>
    <w:p w14:paraId="06E0092B">
      <w:pPr>
        <w:spacing w:line="560" w:lineRule="exact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1.党建工作委员会</w:t>
      </w:r>
    </w:p>
    <w:p w14:paraId="031F3A2E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财务工作委员会</w:t>
      </w:r>
    </w:p>
    <w:p w14:paraId="74823774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会员违规行为调查工作委员会</w:t>
      </w:r>
    </w:p>
    <w:p w14:paraId="4C762194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会员违规行为惩戒工作委员会</w:t>
      </w:r>
    </w:p>
    <w:p w14:paraId="1178FEFB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维护律师执业合法权益工作委员会</w:t>
      </w:r>
    </w:p>
    <w:p w14:paraId="440DCD37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宣传工作委员会</w:t>
      </w:r>
    </w:p>
    <w:p w14:paraId="1AE99B6E">
      <w:pPr>
        <w:spacing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女律师工作委员会</w:t>
      </w:r>
    </w:p>
    <w:p w14:paraId="7D141111">
      <w:pPr>
        <w:spacing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8.关爱老律师工作委员会</w:t>
      </w:r>
    </w:p>
    <w:p w14:paraId="5DDD3B2F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会员福利工作委员会</w:t>
      </w:r>
    </w:p>
    <w:p w14:paraId="034057FC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律师参政议政工作委员会</w:t>
      </w:r>
    </w:p>
    <w:p w14:paraId="747AA746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11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律师事务所规范化建设指导工作委员会</w:t>
      </w:r>
    </w:p>
    <w:p w14:paraId="2C34E7F2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青年律师工作委员会</w:t>
      </w:r>
    </w:p>
    <w:p w14:paraId="37506C1A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实习人员考核管理工作委员会</w:t>
      </w:r>
    </w:p>
    <w:p w14:paraId="0ECBEC8D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提案工作委员会</w:t>
      </w:r>
    </w:p>
    <w:p w14:paraId="283C78ED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公职法援律师工作委员会</w:t>
      </w:r>
    </w:p>
    <w:p w14:paraId="607C33CA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公职与公司律师工作委员会</w:t>
      </w:r>
    </w:p>
    <w:p w14:paraId="0FCC598D">
      <w:pPr>
        <w:spacing w:line="560" w:lineRule="exact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律师服务收费争议调解工作委员会</w:t>
      </w:r>
    </w:p>
    <w:p w14:paraId="03676A95">
      <w:pPr>
        <w:spacing w:line="560" w:lineRule="exact"/>
        <w:rPr>
          <w:rFonts w:ascii="仿宋_GB2312" w:eastAsia="仿宋_GB2312"/>
          <w:color w:val="000000"/>
          <w:sz w:val="32"/>
          <w:szCs w:val="32"/>
        </w:rPr>
      </w:pPr>
    </w:p>
    <w:p w14:paraId="383102F6">
      <w:pPr>
        <w:spacing w:line="560" w:lineRule="exact"/>
        <w:ind w:firstLine="64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二、专业委员会（</w:t>
      </w:r>
      <w:r>
        <w:rPr>
          <w:rFonts w:ascii="黑体" w:hAnsi="黑体" w:eastAsia="黑体"/>
          <w:color w:val="000000"/>
          <w:sz w:val="32"/>
          <w:szCs w:val="32"/>
        </w:rPr>
        <w:t>1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/>
          <w:color w:val="000000"/>
          <w:sz w:val="32"/>
          <w:szCs w:val="32"/>
        </w:rPr>
        <w:t>个）</w:t>
      </w:r>
    </w:p>
    <w:p w14:paraId="2B749ABB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</w:rPr>
        <w:t>刑事辩护专业委员会</w:t>
      </w:r>
    </w:p>
    <w:p w14:paraId="20A98C36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2.</w:t>
      </w:r>
      <w:r>
        <w:rPr>
          <w:rFonts w:hint="eastAsia" w:ascii="仿宋_GB2312" w:eastAsia="仿宋_GB2312"/>
          <w:color w:val="000000"/>
          <w:sz w:val="32"/>
          <w:szCs w:val="32"/>
        </w:rPr>
        <w:t>民事代理及非诉讼专业委员会</w:t>
      </w:r>
    </w:p>
    <w:p w14:paraId="33C7DD77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3.</w:t>
      </w:r>
      <w:r>
        <w:rPr>
          <w:rFonts w:hint="eastAsia" w:ascii="仿宋_GB2312" w:eastAsia="仿宋_GB2312"/>
          <w:color w:val="000000"/>
          <w:sz w:val="32"/>
          <w:szCs w:val="32"/>
        </w:rPr>
        <w:t>公司法专业委员会</w:t>
      </w:r>
    </w:p>
    <w:p w14:paraId="11B8961B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4.</w:t>
      </w:r>
      <w:r>
        <w:rPr>
          <w:rFonts w:hint="eastAsia" w:ascii="仿宋_GB2312" w:eastAsia="仿宋_GB2312"/>
          <w:color w:val="000000"/>
          <w:sz w:val="32"/>
          <w:szCs w:val="32"/>
        </w:rPr>
        <w:t>房地产法专业委员会</w:t>
      </w:r>
    </w:p>
    <w:p w14:paraId="22443D0E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5.</w:t>
      </w:r>
      <w:r>
        <w:rPr>
          <w:rFonts w:hint="eastAsia" w:ascii="仿宋_GB2312" w:eastAsia="仿宋_GB2312"/>
          <w:color w:val="000000"/>
          <w:sz w:val="32"/>
          <w:szCs w:val="32"/>
        </w:rPr>
        <w:t>知识产权法专业委员会</w:t>
      </w:r>
    </w:p>
    <w:p w14:paraId="4392A627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6.</w:t>
      </w:r>
      <w:r>
        <w:rPr>
          <w:rFonts w:hint="eastAsia" w:ascii="仿宋_GB2312" w:eastAsia="仿宋_GB2312"/>
          <w:color w:val="000000"/>
          <w:sz w:val="32"/>
          <w:szCs w:val="32"/>
        </w:rPr>
        <w:t>劳动法专业委员会</w:t>
      </w:r>
    </w:p>
    <w:p w14:paraId="3186DD15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7.</w:t>
      </w:r>
      <w:r>
        <w:rPr>
          <w:rFonts w:hint="eastAsia" w:ascii="仿宋_GB2312" w:eastAsia="仿宋_GB2312"/>
          <w:color w:val="000000"/>
          <w:sz w:val="32"/>
          <w:szCs w:val="32"/>
        </w:rPr>
        <w:t>行政法专业委员会</w:t>
      </w:r>
    </w:p>
    <w:p w14:paraId="2C00848E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8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法律顾问专业委员会</w:t>
      </w:r>
    </w:p>
    <w:p w14:paraId="28844243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9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政府法律顾问专业委员会</w:t>
      </w:r>
    </w:p>
    <w:p w14:paraId="466A8E74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1</w:t>
      </w:r>
      <w:r>
        <w:rPr>
          <w:rFonts w:hint="eastAsia" w:ascii="仿宋_GB2312" w:eastAsia="仿宋_GB2312"/>
          <w:color w:val="000000"/>
          <w:sz w:val="32"/>
          <w:szCs w:val="32"/>
        </w:rPr>
        <w:t>0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地方立法咨询专业委员会</w:t>
      </w:r>
    </w:p>
    <w:p w14:paraId="208D3B2F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11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涉外法律服务专业委员会</w:t>
      </w:r>
    </w:p>
    <w:p w14:paraId="1F989FA7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12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资本市场发展专业委员会</w:t>
      </w:r>
    </w:p>
    <w:p w14:paraId="3F424DF7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13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涉华侨华人法律服务专业委员会</w:t>
      </w:r>
    </w:p>
    <w:p w14:paraId="1A4DE781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14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金融与保险法律专业委员会</w:t>
      </w:r>
    </w:p>
    <w:p w14:paraId="63BB00DF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15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合规与风控法律专业委员会</w:t>
      </w:r>
    </w:p>
    <w:p w14:paraId="0AD9554B">
      <w:pPr>
        <w:spacing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16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建筑工程法律专业委员会</w:t>
      </w:r>
    </w:p>
    <w:p w14:paraId="2927ADD3">
      <w:pPr>
        <w:spacing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17</w:t>
      </w:r>
      <w:r>
        <w:rPr>
          <w:rFonts w:ascii="仿宋_GB2312" w:eastAsia="仿宋_GB2312"/>
          <w:color w:val="000000"/>
          <w:sz w:val="32"/>
          <w:szCs w:val="32"/>
        </w:rPr>
        <w:t>.</w:t>
      </w:r>
      <w:r>
        <w:rPr>
          <w:rFonts w:hint="eastAsia" w:ascii="仿宋_GB2312" w:eastAsia="仿宋_GB2312"/>
          <w:color w:val="000000"/>
          <w:sz w:val="32"/>
          <w:szCs w:val="32"/>
        </w:rPr>
        <w:t>破产与清算法律专业委员会</w:t>
      </w:r>
    </w:p>
    <w:p w14:paraId="240A8348">
      <w:pPr>
        <w:spacing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18.商事仲裁与调解法律专业委员会</w:t>
      </w:r>
    </w:p>
    <w:p w14:paraId="45CE58A8">
      <w:pPr>
        <w:spacing w:line="560" w:lineRule="exact"/>
        <w:ind w:firstLine="640" w:firstLineChars="200"/>
        <w:rPr>
          <w:rFonts w:hint="default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19.数字经济与人工智能法律专业委员会</w:t>
      </w:r>
    </w:p>
    <w:sectPr>
      <w:pgSz w:w="11906" w:h="16838"/>
      <w:pgMar w:top="2098" w:right="1474" w:bottom="1985" w:left="1588" w:header="851" w:footer="1361" w:gutter="0"/>
      <w:pgNumType w:fmt="numberInDash" w:start="7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4619"/>
    <w:rsid w:val="00020434"/>
    <w:rsid w:val="001704BD"/>
    <w:rsid w:val="00170B72"/>
    <w:rsid w:val="00205F17"/>
    <w:rsid w:val="002677B4"/>
    <w:rsid w:val="003D7A3E"/>
    <w:rsid w:val="003E54AE"/>
    <w:rsid w:val="00403222"/>
    <w:rsid w:val="00435DE0"/>
    <w:rsid w:val="00480F9E"/>
    <w:rsid w:val="004C4489"/>
    <w:rsid w:val="004D1FE5"/>
    <w:rsid w:val="004E50A7"/>
    <w:rsid w:val="00533DB2"/>
    <w:rsid w:val="00577615"/>
    <w:rsid w:val="005A6613"/>
    <w:rsid w:val="005A6F76"/>
    <w:rsid w:val="005B4619"/>
    <w:rsid w:val="005E2C56"/>
    <w:rsid w:val="005E5F54"/>
    <w:rsid w:val="00603828"/>
    <w:rsid w:val="00636C48"/>
    <w:rsid w:val="006A6F73"/>
    <w:rsid w:val="006D1FE9"/>
    <w:rsid w:val="006F232C"/>
    <w:rsid w:val="00730965"/>
    <w:rsid w:val="00741DED"/>
    <w:rsid w:val="007A0036"/>
    <w:rsid w:val="007C2E06"/>
    <w:rsid w:val="008763B8"/>
    <w:rsid w:val="008A13DA"/>
    <w:rsid w:val="008E174F"/>
    <w:rsid w:val="00923A4F"/>
    <w:rsid w:val="00A0780C"/>
    <w:rsid w:val="00AB7041"/>
    <w:rsid w:val="00B4313D"/>
    <w:rsid w:val="00B66CF0"/>
    <w:rsid w:val="00BC6E52"/>
    <w:rsid w:val="00C740D0"/>
    <w:rsid w:val="00CB0154"/>
    <w:rsid w:val="00D54F9D"/>
    <w:rsid w:val="00D643AF"/>
    <w:rsid w:val="00D65395"/>
    <w:rsid w:val="00E825FA"/>
    <w:rsid w:val="00E84A33"/>
    <w:rsid w:val="090619B6"/>
    <w:rsid w:val="0A1517B1"/>
    <w:rsid w:val="0D8A4682"/>
    <w:rsid w:val="33000BE4"/>
    <w:rsid w:val="6198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468</Words>
  <Characters>524</Characters>
  <Lines>3</Lines>
  <Paragraphs>1</Paragraphs>
  <TotalTime>1</TotalTime>
  <ScaleCrop>false</ScaleCrop>
  <LinksUpToDate>false</LinksUpToDate>
  <CharactersWithSpaces>524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2017-12-15T07:17:00Z</dcterms:created>
  <dc:creator>LXY</dc:creator>
  <cp:lastModifiedBy>发记</cp:lastModifiedBy>
  <dcterms:modified xsi:type="dcterms:W3CDTF">2026-07-21T03:23:06Z</dcterms:modified>
  <dc:title>附件1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eyJoZGlkIjoiYTlmM2NlOTAyMDUxZDcyODg4NThmODY1NWI0YWJjMmUiLCJ1c2VySWQiOiI0MjUwNzc2MjUifQ==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00760DF55669400498AD6846BBF328E1_12</vt:lpwstr>
  </property>
</Properties>
</file>